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A6BF" w14:textId="05F5DEBF" w:rsidR="00464EC0" w:rsidRDefault="00464EC0" w:rsidP="00464EC0">
      <w:r>
        <w:t>Gacetilla 08</w:t>
      </w:r>
      <w:r w:rsidR="00600806">
        <w:t>4</w:t>
      </w:r>
      <w:r>
        <w:t xml:space="preserve">- </w:t>
      </w:r>
      <w:r w:rsidR="00600806">
        <w:t>07</w:t>
      </w:r>
      <w:r>
        <w:t xml:space="preserve"> de </w:t>
      </w:r>
      <w:r w:rsidR="00600806">
        <w:t>noviem</w:t>
      </w:r>
      <w:r>
        <w:t>bre de 2022</w:t>
      </w:r>
    </w:p>
    <w:p w14:paraId="3E8ABDC9" w14:textId="0E27B504" w:rsidR="00600806" w:rsidRDefault="00600806" w:rsidP="00600806">
      <w:pPr>
        <w:rPr>
          <w:b/>
          <w:sz w:val="28"/>
        </w:rPr>
      </w:pPr>
      <w:r>
        <w:rPr>
          <w:b/>
          <w:sz w:val="28"/>
        </w:rPr>
        <w:t>La Comisión Directiva de F</w:t>
      </w:r>
      <w:r w:rsidR="003C144D">
        <w:rPr>
          <w:b/>
          <w:sz w:val="28"/>
        </w:rPr>
        <w:t>ENAOMFRA</w:t>
      </w:r>
      <w:r>
        <w:rPr>
          <w:b/>
          <w:sz w:val="28"/>
        </w:rPr>
        <w:t xml:space="preserve"> volvió a reunirse en Córdoba</w:t>
      </w:r>
    </w:p>
    <w:p w14:paraId="6B9F8EAD" w14:textId="2D276562" w:rsidR="00600806" w:rsidRPr="00930F40" w:rsidRDefault="00600806" w:rsidP="00600806">
      <w:r w:rsidRPr="00930F40">
        <w:t>Los días viernes 4 y sábado 5 de noviembre</w:t>
      </w:r>
      <w:r w:rsidR="00B1657E" w:rsidRPr="00930F40">
        <w:t xml:space="preserve"> </w:t>
      </w:r>
      <w:r w:rsidR="00F1397A" w:rsidRPr="00930F40">
        <w:t>29</w:t>
      </w:r>
      <w:r w:rsidRPr="00930F40">
        <w:t xml:space="preserve"> integrantes</w:t>
      </w:r>
      <w:r w:rsidR="003471F4" w:rsidRPr="00930F40">
        <w:t xml:space="preserve"> </w:t>
      </w:r>
      <w:r w:rsidRPr="00930F40">
        <w:t>de</w:t>
      </w:r>
      <w:r w:rsidR="008172B6">
        <w:t xml:space="preserve"> la </w:t>
      </w:r>
      <w:r w:rsidR="008172B6" w:rsidRPr="008172B6">
        <w:t>Federación Nacional de Operadores de Mercados Frutihortícolas de la República Argentina</w:t>
      </w:r>
      <w:r w:rsidRPr="00930F40">
        <w:t xml:space="preserve"> </w:t>
      </w:r>
      <w:r w:rsidR="008172B6">
        <w:t>(</w:t>
      </w:r>
      <w:r w:rsidRPr="00930F40">
        <w:t>F</w:t>
      </w:r>
      <w:r w:rsidR="003C144D" w:rsidRPr="00930F40">
        <w:t>ENAOMFRA</w:t>
      </w:r>
      <w:r w:rsidR="008172B6">
        <w:t>)</w:t>
      </w:r>
      <w:r w:rsidR="00B1657E" w:rsidRPr="00930F40">
        <w:t xml:space="preserve">, en representación de </w:t>
      </w:r>
      <w:r w:rsidR="00F1397A" w:rsidRPr="00930F40">
        <w:t>19</w:t>
      </w:r>
      <w:r w:rsidR="00B1657E" w:rsidRPr="00930F40">
        <w:t xml:space="preserve"> </w:t>
      </w:r>
      <w:r w:rsidR="00F1397A" w:rsidRPr="00930F40">
        <w:t>entidade</w:t>
      </w:r>
      <w:r w:rsidR="00B1657E" w:rsidRPr="00930F40">
        <w:t>s asociad</w:t>
      </w:r>
      <w:r w:rsidR="00F1397A" w:rsidRPr="00930F40">
        <w:t>a</w:t>
      </w:r>
      <w:r w:rsidR="00B1657E" w:rsidRPr="00930F40">
        <w:t>s,</w:t>
      </w:r>
      <w:r w:rsidRPr="00930F40">
        <w:t xml:space="preserve"> </w:t>
      </w:r>
      <w:r w:rsidR="003471F4" w:rsidRPr="00930F40">
        <w:t xml:space="preserve">se reunieron </w:t>
      </w:r>
      <w:r w:rsidRPr="00930F40">
        <w:t>en la ciudad de Córdoba</w:t>
      </w:r>
      <w:r w:rsidR="003471F4" w:rsidRPr="00930F40">
        <w:t>. E</w:t>
      </w:r>
      <w:r w:rsidR="00BE2DE6" w:rsidRPr="00930F40">
        <w:t>n las instalaciones del Gran Hotel Victoria</w:t>
      </w:r>
      <w:r w:rsidR="00CC110E" w:rsidRPr="00930F40">
        <w:t xml:space="preserve"> se produjeron las </w:t>
      </w:r>
      <w:r w:rsidR="003471F4" w:rsidRPr="00930F40">
        <w:t xml:space="preserve">reuniones de Mesa Ejecutiva y Comisión Directiva, </w:t>
      </w:r>
      <w:r w:rsidR="0068529F" w:rsidRPr="00930F40">
        <w:t>con el</w:t>
      </w:r>
      <w:r w:rsidRPr="00930F40">
        <w:t xml:space="preserve"> objetivo</w:t>
      </w:r>
      <w:r w:rsidR="0068529F" w:rsidRPr="00930F40">
        <w:t xml:space="preserve"> de</w:t>
      </w:r>
      <w:r w:rsidRPr="00930F40">
        <w:t xml:space="preserve"> hacer un balance de las acciones que viene realizando la gestión actual</w:t>
      </w:r>
      <w:r w:rsidR="00BE2DE6" w:rsidRPr="00930F40">
        <w:t xml:space="preserve">. </w:t>
      </w:r>
      <w:r w:rsidR="003A4BD6" w:rsidRPr="00930F40">
        <w:t xml:space="preserve"> </w:t>
      </w:r>
    </w:p>
    <w:p w14:paraId="56E6E67F" w14:textId="2E994F60" w:rsidR="003A4BD6" w:rsidRPr="00930F40" w:rsidRDefault="00B1657E" w:rsidP="00600806">
      <w:pPr>
        <w:rPr>
          <w:b/>
          <w:bCs/>
        </w:rPr>
      </w:pPr>
      <w:r w:rsidRPr="00930F40">
        <w:t>El viernes por la mañana se produjo una reunión entre los integrantes de la Mesa Ejecutiva de la Federación, mientras que la</w:t>
      </w:r>
      <w:r w:rsidR="003A4BD6" w:rsidRPr="00930F40">
        <w:t xml:space="preserve"> primera reunión para la Comisión Directiva tuvo lugar a las 15:00 del viernes</w:t>
      </w:r>
      <w:r w:rsidR="00BE2DE6" w:rsidRPr="00930F40">
        <w:t>.</w:t>
      </w:r>
      <w:r w:rsidR="003A4BD6" w:rsidRPr="00930F40">
        <w:t xml:space="preserve"> En </w:t>
      </w:r>
      <w:r w:rsidRPr="00930F40">
        <w:t>este último</w:t>
      </w:r>
      <w:r w:rsidR="003A4BD6" w:rsidRPr="00930F40">
        <w:t xml:space="preserve"> encuentro </w:t>
      </w:r>
      <w:r w:rsidRPr="00930F40">
        <w:t>los presentes trabajaron</w:t>
      </w:r>
      <w:r w:rsidR="003A4BD6" w:rsidRPr="00930F40">
        <w:t>, entre otras asignaturas,</w:t>
      </w:r>
      <w:r w:rsidRPr="00930F40">
        <w:t xml:space="preserve"> </w:t>
      </w:r>
      <w:r w:rsidR="00677BF7" w:rsidRPr="00930F40">
        <w:rPr>
          <w:b/>
          <w:bCs/>
        </w:rPr>
        <w:t>en cómo incrementar las alianzas con otras entidades vinculadas al que hacer del sector frutihortícola.</w:t>
      </w:r>
    </w:p>
    <w:p w14:paraId="1108B43B" w14:textId="40BD5BF8" w:rsidR="00677BF7" w:rsidRPr="00930F40" w:rsidRDefault="00677BF7" w:rsidP="00600806">
      <w:r w:rsidRPr="00930F40">
        <w:t>Al final del mismo viernes, por la noche, los asistentes participaron de una cena de camaradería</w:t>
      </w:r>
      <w:r w:rsidR="005662B2">
        <w:t xml:space="preserve"> y compartieron un momento agradable entre charlas y anécdotas. </w:t>
      </w:r>
      <w:r w:rsidRPr="00930F40">
        <w:t xml:space="preserve"> </w:t>
      </w:r>
    </w:p>
    <w:p w14:paraId="72FF6575" w14:textId="53E586A0" w:rsidR="00BE2DE6" w:rsidRPr="00930F40" w:rsidRDefault="001A7896" w:rsidP="00600806">
      <w:r w:rsidRPr="00930F40">
        <w:t xml:space="preserve">Los encuentros continuaron el sábado 5 por la mañana. Tras compartir un desayuno, </w:t>
      </w:r>
      <w:r w:rsidRPr="00930F40">
        <w:rPr>
          <w:b/>
          <w:bCs/>
        </w:rPr>
        <w:t xml:space="preserve">los asistentes fijaron una agenda de trabajo para el año 2023. </w:t>
      </w:r>
      <w:r w:rsidRPr="00930F40">
        <w:t>Se analizaron la continuidad de las diplomaturas llevadas adelante por la Federación y la jornada de cierre para las diplomaturas actuales. A</w:t>
      </w:r>
      <w:r w:rsidR="003C144D" w:rsidRPr="00930F40">
        <w:t>simismo</w:t>
      </w:r>
      <w:r w:rsidRPr="00930F40">
        <w:t>, el Dr. Otrino solicitó establecer una serie de talleres dictados por dirigentes. En este sentido,</w:t>
      </w:r>
      <w:r w:rsidR="00960D86" w:rsidRPr="00930F40">
        <w:t xml:space="preserve"> propuso</w:t>
      </w:r>
      <w:r w:rsidRPr="00930F40">
        <w:t xml:space="preserve"> una serie de clases teórico-prácticas que aborden la gestión de los mercados y de los puestos que allí se encuentran, junto con capacitación destinada a gestionar la producción a campo haciendo un correcto uso de las BPA. </w:t>
      </w:r>
    </w:p>
    <w:p w14:paraId="4BFED4DD" w14:textId="33C716F9" w:rsidR="002F7DC2" w:rsidRPr="00930F40" w:rsidRDefault="002F7DC2" w:rsidP="00600806">
      <w:r w:rsidRPr="00930F40">
        <w:t xml:space="preserve">También se rubricó la afiliación de la Cooperativa de Feriantes Mayoristas Frutihortícola del Norte Argentina Ltda., también conocida como Mercado de Perico. Cinco representantes de esta entidad viajaron a Córdoba </w:t>
      </w:r>
      <w:r w:rsidRPr="00FB0398">
        <w:t xml:space="preserve">y </w:t>
      </w:r>
      <w:r w:rsidR="00407927" w:rsidRPr="00FB0398">
        <w:t xml:space="preserve">el Presidente de la entidad, Contador Carlos Máximo Castro, fue el firmante por </w:t>
      </w:r>
      <w:r w:rsidRPr="00FB0398">
        <w:t>la asociación.</w:t>
      </w:r>
      <w:r w:rsidRPr="00930F40">
        <w:t xml:space="preserve"> </w:t>
      </w:r>
    </w:p>
    <w:p w14:paraId="046FD11D" w14:textId="6EE1E6E7" w:rsidR="003C144D" w:rsidRPr="00930F40" w:rsidRDefault="003C144D" w:rsidP="003C144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30F40">
        <w:t xml:space="preserve">Además, los asistentes dieron lugar a los temas propuestos por miembros de la Comisión Directiva y demás asistentes. </w:t>
      </w:r>
      <w:r w:rsidRPr="00930F40">
        <w:rPr>
          <w:rFonts w:asciiTheme="minorHAnsi" w:eastAsia="Times New Roman" w:hAnsiTheme="minorHAnsi" w:cstheme="minorHAnsi"/>
          <w:color w:val="000000"/>
        </w:rPr>
        <w:t xml:space="preserve">Maximiliano José </w:t>
      </w:r>
      <w:proofErr w:type="spellStart"/>
      <w:r w:rsidRPr="00930F40">
        <w:rPr>
          <w:rFonts w:asciiTheme="minorHAnsi" w:eastAsia="Times New Roman" w:hAnsiTheme="minorHAnsi" w:cstheme="minorHAnsi"/>
          <w:color w:val="000000"/>
        </w:rPr>
        <w:t>Cecive</w:t>
      </w:r>
      <w:proofErr w:type="spellEnd"/>
      <w:r w:rsidRPr="00930F40">
        <w:rPr>
          <w:rFonts w:asciiTheme="minorHAnsi" w:eastAsia="Times New Roman" w:hAnsiTheme="minorHAnsi" w:cstheme="minorHAnsi"/>
          <w:color w:val="000000"/>
        </w:rPr>
        <w:t xml:space="preserve">, del Mercado PROCOSUD de Mar del Plata, propuso </w:t>
      </w:r>
      <w:r w:rsidR="00960D86" w:rsidRPr="00930F40">
        <w:rPr>
          <w:rFonts w:asciiTheme="minorHAnsi" w:eastAsia="Times New Roman" w:hAnsiTheme="minorHAnsi" w:cstheme="minorHAnsi"/>
          <w:color w:val="000000"/>
        </w:rPr>
        <w:t>la creación</w:t>
      </w:r>
      <w:r w:rsidRPr="00930F40">
        <w:rPr>
          <w:rFonts w:asciiTheme="minorHAnsi" w:eastAsia="Times New Roman" w:hAnsiTheme="minorHAnsi" w:cstheme="minorHAnsi"/>
          <w:color w:val="000000"/>
          <w:lang w:val="es-AR"/>
        </w:rPr>
        <w:t xml:space="preserve"> una nueva herramienta de trabajo que permita a los mercados mayoristas brindar un nuevo servicio tecnológico a los operadores/puesteros que actúan comercialmente dentro de ellos. Por su parte, </w:t>
      </w:r>
      <w:r w:rsidRPr="00930F40">
        <w:rPr>
          <w:rFonts w:asciiTheme="minorHAnsi" w:eastAsia="Times New Roman" w:hAnsiTheme="minorHAnsi" w:cstheme="minorHAnsi"/>
          <w:color w:val="000000"/>
        </w:rPr>
        <w:t>Eduardo Lucio Flores, presidente del Mercado C</w:t>
      </w:r>
      <w:r w:rsidR="00960D86" w:rsidRPr="00930F40">
        <w:rPr>
          <w:rFonts w:asciiTheme="minorHAnsi" w:eastAsia="Times New Roman" w:hAnsiTheme="minorHAnsi" w:cstheme="minorHAnsi"/>
          <w:color w:val="000000"/>
        </w:rPr>
        <w:t>OMECO</w:t>
      </w:r>
      <w:r w:rsidRPr="00930F40">
        <w:rPr>
          <w:rFonts w:asciiTheme="minorHAnsi" w:eastAsia="Times New Roman" w:hAnsiTheme="minorHAnsi" w:cstheme="minorHAnsi"/>
          <w:color w:val="000000"/>
        </w:rPr>
        <w:t xml:space="preserve"> y vicepresidente 2° de F</w:t>
      </w:r>
      <w:r w:rsidR="00960D86" w:rsidRPr="00930F40">
        <w:rPr>
          <w:rFonts w:asciiTheme="minorHAnsi" w:eastAsia="Times New Roman" w:hAnsiTheme="minorHAnsi" w:cstheme="minorHAnsi"/>
          <w:color w:val="000000"/>
        </w:rPr>
        <w:t>ENAOMFRA</w:t>
      </w:r>
      <w:r w:rsidRPr="00930F40">
        <w:rPr>
          <w:rFonts w:asciiTheme="minorHAnsi" w:eastAsia="Times New Roman" w:hAnsiTheme="minorHAnsi" w:cstheme="minorHAnsi"/>
          <w:color w:val="000000"/>
        </w:rPr>
        <w:t xml:space="preserve">, repasó el accionar del Centro de Asistencia Sanitaria de Mercado (CASME), recientemente implementado en </w:t>
      </w:r>
      <w:proofErr w:type="spellStart"/>
      <w:r w:rsidRPr="00930F40">
        <w:rPr>
          <w:rFonts w:asciiTheme="minorHAnsi" w:eastAsia="Times New Roman" w:hAnsiTheme="minorHAnsi" w:cstheme="minorHAnsi"/>
          <w:color w:val="000000"/>
        </w:rPr>
        <w:t>Comeco</w:t>
      </w:r>
      <w:proofErr w:type="spellEnd"/>
      <w:r w:rsidRPr="00930F40">
        <w:rPr>
          <w:rFonts w:asciiTheme="minorHAnsi" w:eastAsia="Times New Roman" w:hAnsiTheme="minorHAnsi" w:cstheme="minorHAnsi"/>
          <w:color w:val="000000"/>
        </w:rPr>
        <w:t xml:space="preserve">. Para eso, presentó los detalles de implementación, objetivos y fundamentación de la iniciativa, la metodología de trabajo y las acciones tendientes a mejorar la asistencia de quienes llevan a cabo su actividad laboral en dicho concentrador. </w:t>
      </w:r>
    </w:p>
    <w:p w14:paraId="57ED44EC" w14:textId="447A08F2" w:rsidR="00960D86" w:rsidRPr="00930F40" w:rsidRDefault="00960D86" w:rsidP="003C144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14:paraId="18B60562" w14:textId="47422421" w:rsidR="00960D86" w:rsidRPr="00930F40" w:rsidRDefault="00960D86" w:rsidP="003C144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30F40">
        <w:rPr>
          <w:rFonts w:asciiTheme="minorHAnsi" w:eastAsia="Times New Roman" w:hAnsiTheme="minorHAnsi" w:cstheme="minorHAnsi"/>
          <w:color w:val="000000"/>
        </w:rPr>
        <w:t xml:space="preserve">El segundo encuentro se prolongó hasta poco después de las 13:00. Luego, los asistentes compartieron un almuerzo a modo de cierre. </w:t>
      </w:r>
    </w:p>
    <w:p w14:paraId="2F7DAAFC" w14:textId="77777777" w:rsidR="00F1397A" w:rsidRDefault="00F1397A" w:rsidP="00600806">
      <w:pPr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</w:pPr>
    </w:p>
    <w:p w14:paraId="5E029296" w14:textId="3F86BFED" w:rsidR="00600806" w:rsidRPr="00472D7B" w:rsidRDefault="00600806" w:rsidP="00600806">
      <w:r>
        <w:t>¡Seguimos trabajando en conjunto con los mercados argentinos para el desarrollo y el fortalecimiento del sector!</w:t>
      </w:r>
    </w:p>
    <w:p w14:paraId="28F437F7" w14:textId="77777777" w:rsidR="002F61AF" w:rsidRPr="001C291A" w:rsidRDefault="002F61AF" w:rsidP="00930F40">
      <w:pPr>
        <w:spacing w:after="0" w:line="240" w:lineRule="auto"/>
        <w:rPr>
          <w:rFonts w:cs="Arial"/>
          <w:color w:val="666666"/>
          <w:sz w:val="16"/>
          <w:szCs w:val="20"/>
          <w:lang w:val="es-MX"/>
        </w:rPr>
      </w:pPr>
    </w:p>
    <w:sectPr w:rsidR="002F61AF" w:rsidRPr="001C291A" w:rsidSect="009D0F9E">
      <w:headerReference w:type="default" r:id="rId8"/>
      <w:footerReference w:type="default" r:id="rId9"/>
      <w:pgSz w:w="11906" w:h="16838"/>
      <w:pgMar w:top="91" w:right="991" w:bottom="720" w:left="72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9F9F" w14:textId="77777777" w:rsidR="00DF4E9D" w:rsidRDefault="00DF4E9D" w:rsidP="002F61AF">
      <w:pPr>
        <w:spacing w:after="0" w:line="240" w:lineRule="auto"/>
      </w:pPr>
      <w:r>
        <w:separator/>
      </w:r>
    </w:p>
  </w:endnote>
  <w:endnote w:type="continuationSeparator" w:id="0">
    <w:p w14:paraId="596F94C5" w14:textId="77777777" w:rsidR="00DF4E9D" w:rsidRDefault="00DF4E9D" w:rsidP="002F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8D24" w14:textId="4B6C3294" w:rsidR="00BF1681" w:rsidRDefault="004C2831" w:rsidP="00D30D63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1981D25E" wp14:editId="1A5AB35C">
          <wp:simplePos x="0" y="0"/>
          <wp:positionH relativeFrom="column">
            <wp:posOffset>1069340</wp:posOffset>
          </wp:positionH>
          <wp:positionV relativeFrom="paragraph">
            <wp:posOffset>205852</wp:posOffset>
          </wp:positionV>
          <wp:extent cx="572161" cy="40026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57" t="27351" r="31334" b="44800"/>
                  <a:stretch/>
                </pic:blipFill>
                <pic:spPr bwMode="auto">
                  <a:xfrm>
                    <a:off x="0" y="0"/>
                    <a:ext cx="572161" cy="400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  <w:lang w:val="es-AR" w:eastAsia="es-AR"/>
      </w:rPr>
      <w:drawing>
        <wp:anchor distT="0" distB="0" distL="114300" distR="114300" simplePos="0" relativeHeight="251668480" behindDoc="0" locked="0" layoutInCell="1" allowOverlap="1" wp14:anchorId="0928E4CD" wp14:editId="74ACF471">
          <wp:simplePos x="0" y="0"/>
          <wp:positionH relativeFrom="column">
            <wp:posOffset>-2602523</wp:posOffset>
          </wp:positionH>
          <wp:positionV relativeFrom="paragraph">
            <wp:posOffset>-259589</wp:posOffset>
          </wp:positionV>
          <wp:extent cx="3420207" cy="342020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  <w:lang w:val="es-AR" w:eastAsia="es-AR"/>
      </w:rPr>
      <w:drawing>
        <wp:anchor distT="0" distB="0" distL="114300" distR="114300" simplePos="0" relativeHeight="251666432" behindDoc="0" locked="0" layoutInCell="1" allowOverlap="1" wp14:anchorId="3B59874B" wp14:editId="10A1FE86">
          <wp:simplePos x="0" y="0"/>
          <wp:positionH relativeFrom="column">
            <wp:posOffset>5064369</wp:posOffset>
          </wp:positionH>
          <wp:positionV relativeFrom="paragraph">
            <wp:posOffset>-179203</wp:posOffset>
          </wp:positionV>
          <wp:extent cx="3420207" cy="342020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087839" w14:textId="50918723" w:rsidR="002F61AF" w:rsidRPr="002F61AF" w:rsidRDefault="005662B2" w:rsidP="002F61AF">
    <w:pPr>
      <w:pStyle w:val="Piedepgina"/>
      <w:jc w:val="center"/>
    </w:pPr>
    <w:hyperlink r:id="rId3" w:history="1">
      <w:r w:rsidR="002F61AF" w:rsidRPr="001C291A">
        <w:rPr>
          <w:rStyle w:val="Hipervnculo"/>
          <w:color w:val="auto"/>
          <w:u w:val="none"/>
        </w:rPr>
        <w:t>www.FENAOMFRA.org.ar</w:t>
      </w:r>
    </w:hyperlink>
    <w:r w:rsidR="005D2BD6" w:rsidRPr="001C291A">
      <w:t xml:space="preserve"> </w:t>
    </w:r>
    <w:r w:rsidR="001F6488" w:rsidRPr="001C291A">
      <w:t>-</w:t>
    </w:r>
    <w:r w:rsidR="005D2BD6" w:rsidRPr="001C291A">
      <w:t xml:space="preserve"> info@fenaomfra.org.ar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1C9D" w14:textId="77777777" w:rsidR="00DF4E9D" w:rsidRDefault="00DF4E9D" w:rsidP="002F61AF">
      <w:pPr>
        <w:spacing w:after="0" w:line="240" w:lineRule="auto"/>
      </w:pPr>
      <w:r>
        <w:separator/>
      </w:r>
    </w:p>
  </w:footnote>
  <w:footnote w:type="continuationSeparator" w:id="0">
    <w:p w14:paraId="5948FCB8" w14:textId="77777777" w:rsidR="00DF4E9D" w:rsidRDefault="00DF4E9D" w:rsidP="002F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BF35" w14:textId="21589488" w:rsidR="00BF1681" w:rsidRDefault="00D30D63" w:rsidP="002F61AF">
    <w:pPr>
      <w:spacing w:after="0" w:line="240" w:lineRule="auto"/>
      <w:ind w:left="5529"/>
      <w:jc w:val="center"/>
      <w:rPr>
        <w:rStyle w:val="Textoennegrita"/>
        <w:rFonts w:ascii="Arial" w:hAnsi="Arial" w:cs="Arial"/>
        <w:b w:val="0"/>
        <w:color w:val="666666"/>
        <w:sz w:val="20"/>
        <w:szCs w:val="20"/>
      </w:rPr>
    </w:pPr>
    <w:r>
      <w:rPr>
        <w:rFonts w:ascii="Futura Bk BT" w:hAnsi="Futura Bk BT" w:cs="Tahoma"/>
        <w:b/>
        <w:bCs/>
        <w:noProof/>
        <w:sz w:val="18"/>
        <w:szCs w:val="18"/>
        <w:lang w:val="es-AR" w:eastAsia="es-AR"/>
      </w:rPr>
      <w:drawing>
        <wp:anchor distT="0" distB="0" distL="114300" distR="114300" simplePos="0" relativeHeight="251663360" behindDoc="0" locked="0" layoutInCell="1" allowOverlap="1" wp14:anchorId="301F794F" wp14:editId="61510CDF">
          <wp:simplePos x="0" y="0"/>
          <wp:positionH relativeFrom="column">
            <wp:posOffset>5006340</wp:posOffset>
          </wp:positionH>
          <wp:positionV relativeFrom="paragraph">
            <wp:posOffset>-1205230</wp:posOffset>
          </wp:positionV>
          <wp:extent cx="3420207" cy="342020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  <w:lang w:val="es-AR" w:eastAsia="es-AR"/>
      </w:rPr>
      <w:drawing>
        <wp:anchor distT="0" distB="0" distL="114300" distR="114300" simplePos="0" relativeHeight="251661312" behindDoc="0" locked="0" layoutInCell="1" allowOverlap="1" wp14:anchorId="71A6A14A" wp14:editId="1D46FBCE">
          <wp:simplePos x="0" y="0"/>
          <wp:positionH relativeFrom="column">
            <wp:posOffset>-18170</wp:posOffset>
          </wp:positionH>
          <wp:positionV relativeFrom="paragraph">
            <wp:posOffset>-2175412</wp:posOffset>
          </wp:positionV>
          <wp:extent cx="3420207" cy="342020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0" locked="0" layoutInCell="1" allowOverlap="1" wp14:anchorId="1E4E2F03" wp14:editId="535A7150">
          <wp:simplePos x="0" y="0"/>
          <wp:positionH relativeFrom="column">
            <wp:posOffset>-2593535</wp:posOffset>
          </wp:positionH>
          <wp:positionV relativeFrom="paragraph">
            <wp:posOffset>-1318602</wp:posOffset>
          </wp:positionV>
          <wp:extent cx="3420207" cy="342020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7365F" w14:textId="50A5BBD3" w:rsidR="00C4135F" w:rsidRDefault="00D30D63" w:rsidP="002F61AF">
    <w:pPr>
      <w:spacing w:after="0" w:line="240" w:lineRule="auto"/>
      <w:ind w:left="5529"/>
      <w:jc w:val="center"/>
      <w:rPr>
        <w:rFonts w:ascii="Futura Bk BT" w:hAnsi="Futura Bk BT" w:cs="Tahoma"/>
        <w:b/>
        <w:bCs/>
        <w:noProof/>
        <w:sz w:val="20"/>
        <w:szCs w:val="20"/>
      </w:rPr>
    </w:pPr>
    <w:r>
      <w:rPr>
        <w:rFonts w:ascii="Futura Bk BT" w:hAnsi="Futura Bk BT" w:cs="Tahoma"/>
        <w:b/>
        <w:bCs/>
        <w:noProof/>
        <w:sz w:val="20"/>
        <w:szCs w:val="20"/>
        <w:lang w:val="es-AR" w:eastAsia="es-AR"/>
      </w:rPr>
      <w:drawing>
        <wp:anchor distT="0" distB="0" distL="114300" distR="114300" simplePos="0" relativeHeight="251658240" behindDoc="0" locked="0" layoutInCell="1" allowOverlap="1" wp14:anchorId="13F78C55" wp14:editId="46B6FA79">
          <wp:simplePos x="0" y="0"/>
          <wp:positionH relativeFrom="column">
            <wp:posOffset>2315161</wp:posOffset>
          </wp:positionH>
          <wp:positionV relativeFrom="paragraph">
            <wp:posOffset>74979</wp:posOffset>
          </wp:positionV>
          <wp:extent cx="1798320" cy="8458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84" b="29167"/>
                  <a:stretch/>
                </pic:blipFill>
                <pic:spPr bwMode="auto">
                  <a:xfrm>
                    <a:off x="0" y="0"/>
                    <a:ext cx="1798320" cy="84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F110061" w14:textId="1BBE5A99" w:rsidR="00C4135F" w:rsidRDefault="00C4135F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20"/>
        <w:szCs w:val="20"/>
      </w:rPr>
    </w:pPr>
  </w:p>
  <w:p w14:paraId="3D31301F" w14:textId="6C779569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20"/>
        <w:szCs w:val="20"/>
      </w:rPr>
    </w:pPr>
  </w:p>
  <w:p w14:paraId="33A55D84" w14:textId="3C68158E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20"/>
        <w:szCs w:val="20"/>
      </w:rPr>
    </w:pPr>
  </w:p>
  <w:p w14:paraId="50EA6AAA" w14:textId="544FF82D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18"/>
        <w:szCs w:val="18"/>
      </w:rPr>
    </w:pPr>
  </w:p>
  <w:p w14:paraId="566383BF" w14:textId="5908591B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18"/>
        <w:szCs w:val="18"/>
      </w:rPr>
    </w:pPr>
  </w:p>
  <w:p w14:paraId="4A756E19" w14:textId="4C0AD393" w:rsidR="002F61AF" w:rsidRPr="00692ABC" w:rsidRDefault="002F61AF" w:rsidP="00D30D63">
    <w:pPr>
      <w:spacing w:after="0" w:line="240" w:lineRule="auto"/>
      <w:jc w:val="center"/>
      <w:rPr>
        <w:rStyle w:val="Textoennegrita"/>
        <w:rFonts w:ascii="Tahoma" w:hAnsi="Tahoma" w:cs="Tahoma"/>
        <w:color w:val="404040" w:themeColor="text1" w:themeTint="BF"/>
        <w:sz w:val="18"/>
        <w:szCs w:val="18"/>
      </w:rPr>
    </w:pPr>
    <w:r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 xml:space="preserve">Federación Nacional de </w:t>
    </w:r>
    <w:r w:rsidR="00202D4B"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>O</w:t>
    </w:r>
    <w:r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>peradores de</w:t>
    </w:r>
  </w:p>
  <w:p w14:paraId="160D9D4F" w14:textId="77777777" w:rsidR="002F61AF" w:rsidRPr="00692ABC" w:rsidRDefault="002F61AF" w:rsidP="00D30D63">
    <w:pPr>
      <w:spacing w:after="0" w:line="240" w:lineRule="auto"/>
      <w:jc w:val="center"/>
      <w:rPr>
        <w:rStyle w:val="Textoennegrita"/>
        <w:rFonts w:ascii="Tahoma" w:hAnsi="Tahoma" w:cs="Tahoma"/>
        <w:color w:val="404040" w:themeColor="text1" w:themeTint="BF"/>
        <w:sz w:val="18"/>
        <w:szCs w:val="18"/>
      </w:rPr>
    </w:pPr>
    <w:r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>Mercados Frutihortícolas de la República Argentina</w:t>
    </w:r>
  </w:p>
  <w:p w14:paraId="2358AC94" w14:textId="77777777" w:rsidR="002F61AF" w:rsidRPr="00C4135F" w:rsidRDefault="002F61AF">
    <w:pPr>
      <w:pStyle w:val="Encabezado"/>
      <w:rPr>
        <w:rFonts w:ascii="Futura Bk BT" w:hAnsi="Futura Bk BT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9C8"/>
    <w:multiLevelType w:val="hybridMultilevel"/>
    <w:tmpl w:val="ED127384"/>
    <w:lvl w:ilvl="0" w:tplc="1E7A77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459"/>
    <w:multiLevelType w:val="hybridMultilevel"/>
    <w:tmpl w:val="0BDEAD58"/>
    <w:lvl w:ilvl="0" w:tplc="2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D4"/>
    <w:rsid w:val="00026570"/>
    <w:rsid w:val="000372C8"/>
    <w:rsid w:val="00077B9D"/>
    <w:rsid w:val="00077D9E"/>
    <w:rsid w:val="000D2B38"/>
    <w:rsid w:val="000E0632"/>
    <w:rsid w:val="00111D12"/>
    <w:rsid w:val="0016693B"/>
    <w:rsid w:val="00192B2A"/>
    <w:rsid w:val="00197CBF"/>
    <w:rsid w:val="001A7896"/>
    <w:rsid w:val="001C291A"/>
    <w:rsid w:val="001E4ED5"/>
    <w:rsid w:val="001F6488"/>
    <w:rsid w:val="00202D4B"/>
    <w:rsid w:val="00226A55"/>
    <w:rsid w:val="00242F4F"/>
    <w:rsid w:val="002472E2"/>
    <w:rsid w:val="0024787F"/>
    <w:rsid w:val="00254C11"/>
    <w:rsid w:val="00257788"/>
    <w:rsid w:val="002807BE"/>
    <w:rsid w:val="00283E66"/>
    <w:rsid w:val="00292102"/>
    <w:rsid w:val="00296031"/>
    <w:rsid w:val="002F61AF"/>
    <w:rsid w:val="002F6F12"/>
    <w:rsid w:val="002F7DC2"/>
    <w:rsid w:val="00302558"/>
    <w:rsid w:val="003261D4"/>
    <w:rsid w:val="00342251"/>
    <w:rsid w:val="003471F4"/>
    <w:rsid w:val="003810AF"/>
    <w:rsid w:val="003A4BD6"/>
    <w:rsid w:val="003C144D"/>
    <w:rsid w:val="003E7FC4"/>
    <w:rsid w:val="00407927"/>
    <w:rsid w:val="00432BF0"/>
    <w:rsid w:val="00440DB7"/>
    <w:rsid w:val="004437C6"/>
    <w:rsid w:val="00460C79"/>
    <w:rsid w:val="004626BD"/>
    <w:rsid w:val="00464EC0"/>
    <w:rsid w:val="004C0712"/>
    <w:rsid w:val="004C2831"/>
    <w:rsid w:val="004F0C62"/>
    <w:rsid w:val="004F3922"/>
    <w:rsid w:val="004F5E57"/>
    <w:rsid w:val="005469D0"/>
    <w:rsid w:val="005662B2"/>
    <w:rsid w:val="0059425C"/>
    <w:rsid w:val="005D2BD6"/>
    <w:rsid w:val="00600806"/>
    <w:rsid w:val="006319F4"/>
    <w:rsid w:val="00677BF7"/>
    <w:rsid w:val="0068529F"/>
    <w:rsid w:val="00692ABC"/>
    <w:rsid w:val="006D30E6"/>
    <w:rsid w:val="006E3DE6"/>
    <w:rsid w:val="00712F34"/>
    <w:rsid w:val="0071777D"/>
    <w:rsid w:val="00736E94"/>
    <w:rsid w:val="007661FE"/>
    <w:rsid w:val="00772D54"/>
    <w:rsid w:val="007B499F"/>
    <w:rsid w:val="007C5E36"/>
    <w:rsid w:val="007C69F7"/>
    <w:rsid w:val="008172B6"/>
    <w:rsid w:val="0089740A"/>
    <w:rsid w:val="008D71F4"/>
    <w:rsid w:val="009116F0"/>
    <w:rsid w:val="00930F40"/>
    <w:rsid w:val="00960D86"/>
    <w:rsid w:val="00965430"/>
    <w:rsid w:val="00974C3B"/>
    <w:rsid w:val="00991E63"/>
    <w:rsid w:val="009960D4"/>
    <w:rsid w:val="009D0F9E"/>
    <w:rsid w:val="00A04C8F"/>
    <w:rsid w:val="00A37E65"/>
    <w:rsid w:val="00A43FE0"/>
    <w:rsid w:val="00AB39E9"/>
    <w:rsid w:val="00AC694A"/>
    <w:rsid w:val="00AC6BDE"/>
    <w:rsid w:val="00B00E26"/>
    <w:rsid w:val="00B1657E"/>
    <w:rsid w:val="00B34C16"/>
    <w:rsid w:val="00B455AC"/>
    <w:rsid w:val="00B53D1C"/>
    <w:rsid w:val="00B56072"/>
    <w:rsid w:val="00B57BCF"/>
    <w:rsid w:val="00B924C0"/>
    <w:rsid w:val="00B9678E"/>
    <w:rsid w:val="00BE2DE6"/>
    <w:rsid w:val="00BF1681"/>
    <w:rsid w:val="00C0051D"/>
    <w:rsid w:val="00C4135F"/>
    <w:rsid w:val="00C47DC5"/>
    <w:rsid w:val="00C831E2"/>
    <w:rsid w:val="00CA047B"/>
    <w:rsid w:val="00CC110E"/>
    <w:rsid w:val="00CD258C"/>
    <w:rsid w:val="00D23A54"/>
    <w:rsid w:val="00D30D63"/>
    <w:rsid w:val="00D7715B"/>
    <w:rsid w:val="00D96622"/>
    <w:rsid w:val="00DE4DC3"/>
    <w:rsid w:val="00DF4E9D"/>
    <w:rsid w:val="00E076B4"/>
    <w:rsid w:val="00E2038F"/>
    <w:rsid w:val="00E53317"/>
    <w:rsid w:val="00E7247D"/>
    <w:rsid w:val="00EB3D42"/>
    <w:rsid w:val="00F06FE3"/>
    <w:rsid w:val="00F1397A"/>
    <w:rsid w:val="00F45586"/>
    <w:rsid w:val="00F6534E"/>
    <w:rsid w:val="00FB0398"/>
    <w:rsid w:val="00FE3198"/>
    <w:rsid w:val="03D74980"/>
    <w:rsid w:val="0EF6C756"/>
    <w:rsid w:val="10189CE0"/>
    <w:rsid w:val="1DDB26D3"/>
    <w:rsid w:val="4EAB23BD"/>
    <w:rsid w:val="5C5DD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F6220E"/>
  <w15:docId w15:val="{D14F762A-08D0-42A1-8BFB-E4F976F1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F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7661F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F61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61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61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AF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F61A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BCF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A4B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B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BD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B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BD6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3A4BD6"/>
    <w:pPr>
      <w:ind w:left="720"/>
      <w:contextualSpacing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NAOMFRA.org.ar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A207-BB68-4230-B164-8DE9503B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2020-10-13T19:50:00Z</cp:lastPrinted>
  <dcterms:created xsi:type="dcterms:W3CDTF">2022-11-07T16:38:00Z</dcterms:created>
  <dcterms:modified xsi:type="dcterms:W3CDTF">2022-11-07T18:20:00Z</dcterms:modified>
</cp:coreProperties>
</file>